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D" w:rsidRPr="009E08DC" w:rsidRDefault="008B046D" w:rsidP="008B046D">
      <w:pPr>
        <w:pStyle w:val="a00"/>
        <w:spacing w:line="280" w:lineRule="atLeast"/>
        <w:ind w:left="4956" w:firstLine="708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:rsidR="008B046D" w:rsidRPr="009E08DC" w:rsidRDefault="008B046D" w:rsidP="008B046D">
      <w:pPr>
        <w:pStyle w:val="a00"/>
        <w:spacing w:line="280" w:lineRule="atLea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:rsidR="002618DA" w:rsidRDefault="00E054B0" w:rsidP="008B046D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2618DA" w:rsidRPr="002618DA">
        <w:rPr>
          <w:rFonts w:ascii="Times New Roman" w:hAnsi="Times New Roman"/>
          <w:sz w:val="24"/>
          <w:szCs w:val="24"/>
        </w:rPr>
        <w:t xml:space="preserve">предупреждению </w:t>
      </w:r>
    </w:p>
    <w:p w:rsidR="002618DA" w:rsidRDefault="002618DA" w:rsidP="008B046D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 w:rsidRPr="002618DA">
        <w:rPr>
          <w:rFonts w:ascii="Times New Roman" w:hAnsi="Times New Roman"/>
          <w:sz w:val="24"/>
          <w:szCs w:val="24"/>
        </w:rPr>
        <w:t xml:space="preserve">и профилактике </w:t>
      </w:r>
    </w:p>
    <w:p w:rsidR="008B046D" w:rsidRPr="009E08DC" w:rsidRDefault="002618DA" w:rsidP="008B046D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 w:rsidRPr="002618DA">
        <w:rPr>
          <w:rFonts w:ascii="Times New Roman" w:hAnsi="Times New Roman"/>
          <w:sz w:val="24"/>
          <w:szCs w:val="24"/>
        </w:rPr>
        <w:t>коррупционных правонарушений</w:t>
      </w:r>
      <w:r w:rsidR="008B046D" w:rsidRPr="008B046D">
        <w:rPr>
          <w:rFonts w:ascii="Times New Roman" w:hAnsi="Times New Roman"/>
          <w:sz w:val="24"/>
          <w:szCs w:val="24"/>
        </w:rPr>
        <w:t xml:space="preserve"> </w:t>
      </w:r>
    </w:p>
    <w:p w:rsidR="007E1F1B" w:rsidRDefault="00E054B0" w:rsidP="005A4DCA">
      <w:pPr>
        <w:pStyle w:val="a3"/>
        <w:spacing w:before="0" w:beforeAutospacing="0" w:after="0" w:afterAutospacing="0"/>
        <w:ind w:left="4956" w:firstLine="708"/>
        <w:rPr>
          <w:rStyle w:val="a4"/>
        </w:rPr>
      </w:pPr>
      <w:r>
        <w:t>«</w:t>
      </w:r>
      <w:r w:rsidR="002618DA">
        <w:t>___</w:t>
      </w:r>
      <w:r>
        <w:t>»</w:t>
      </w:r>
      <w:r w:rsidR="00F211D8">
        <w:t xml:space="preserve"> </w:t>
      </w:r>
      <w:r w:rsidR="002618DA">
        <w:t xml:space="preserve">декабря </w:t>
      </w:r>
      <w:r>
        <w:t>202</w:t>
      </w:r>
      <w:r w:rsidR="00E034E1">
        <w:t>2</w:t>
      </w:r>
      <w:r w:rsidR="00A76F22">
        <w:t xml:space="preserve"> </w:t>
      </w:r>
    </w:p>
    <w:p w:rsidR="007D6377" w:rsidRDefault="007D6377" w:rsidP="007E1F1B">
      <w:pPr>
        <w:pStyle w:val="a3"/>
        <w:jc w:val="center"/>
        <w:rPr>
          <w:rStyle w:val="a4"/>
        </w:rPr>
      </w:pPr>
    </w:p>
    <w:p w:rsidR="007E1F1B" w:rsidRDefault="008B046D" w:rsidP="005A4DCA">
      <w:pPr>
        <w:pStyle w:val="a3"/>
        <w:spacing w:before="0" w:beforeAutospacing="0" w:after="0" w:afterAutospacing="0"/>
        <w:jc w:val="center"/>
        <w:rPr>
          <w:spacing w:val="-2"/>
          <w:sz w:val="30"/>
          <w:szCs w:val="30"/>
        </w:rPr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по </w:t>
      </w:r>
      <w:r w:rsidR="002618DA" w:rsidRPr="00DA52DA">
        <w:rPr>
          <w:sz w:val="30"/>
          <w:szCs w:val="30"/>
        </w:rPr>
        <w:t>предупреждению и профилактике коррупционных правонарушений</w:t>
      </w:r>
      <w:r>
        <w:rPr>
          <w:spacing w:val="-2"/>
          <w:sz w:val="30"/>
          <w:szCs w:val="30"/>
        </w:rPr>
        <w:t xml:space="preserve"> в 20</w:t>
      </w:r>
      <w:r w:rsidR="003F7547">
        <w:rPr>
          <w:spacing w:val="-2"/>
          <w:sz w:val="30"/>
          <w:szCs w:val="30"/>
        </w:rPr>
        <w:t>2</w:t>
      </w:r>
      <w:r w:rsidR="002618DA">
        <w:rPr>
          <w:spacing w:val="-2"/>
          <w:sz w:val="30"/>
          <w:szCs w:val="30"/>
        </w:rPr>
        <w:t>3</w:t>
      </w:r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831"/>
        <w:gridCol w:w="1494"/>
        <w:gridCol w:w="2050"/>
        <w:gridCol w:w="2149"/>
      </w:tblGrid>
      <w:tr w:rsidR="00B17FBE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 п/п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B17FBE" w:rsidRPr="00A80DD0" w:rsidTr="00DA072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B17FBE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 xml:space="preserve">Мероприятия по </w:t>
            </w:r>
            <w:r w:rsidRPr="00B17FBE">
              <w:rPr>
                <w:b/>
                <w:spacing w:val="-2"/>
              </w:rPr>
              <w:t>противодействию коррупции</w:t>
            </w:r>
          </w:p>
        </w:tc>
      </w:tr>
      <w:tr w:rsidR="00B17FBE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1.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Рассмотрение вопросов соблюдения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80DD0">
              <w:rPr>
                <w:color w:val="000000" w:themeColor="text1"/>
              </w:rPr>
              <w:t>е реже одного раза в квартал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1B63DF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2.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4B11A2" w:rsidRPr="00A80DD0" w:rsidTr="00944E3C">
        <w:trPr>
          <w:trHeight w:val="2361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1.</w:t>
            </w:r>
            <w:proofErr w:type="gramStart"/>
            <w:r>
              <w:rPr>
                <w:color w:val="000000" w:themeColor="text1"/>
              </w:rPr>
              <w:t>1.-</w:t>
            </w:r>
            <w:proofErr w:type="gramEnd"/>
            <w:r>
              <w:rPr>
                <w:color w:val="000000" w:themeColor="text1"/>
              </w:rPr>
              <w:t>1.7.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2.10., 2.11. плана мероприятий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A97303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квартал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Члены комиссии</w:t>
            </w:r>
          </w:p>
          <w:p w:rsidR="004B11A2" w:rsidRPr="00A80DD0" w:rsidRDefault="004B11A2" w:rsidP="001B63DF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квартал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п.1.10</w:t>
            </w:r>
            <w:r w:rsidRPr="00A80DD0">
              <w:rPr>
                <w:color w:val="000000" w:themeColor="text1"/>
              </w:rPr>
              <w:t>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- по п.2.2. плана мероприятий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944E3C">
              <w:rPr>
                <w:color w:val="000000" w:themeColor="text1"/>
              </w:rPr>
              <w:t>Ведущий с</w:t>
            </w:r>
            <w:r>
              <w:rPr>
                <w:color w:val="000000" w:themeColor="text1"/>
              </w:rPr>
              <w:t xml:space="preserve">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Заведующий хозяйством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944E3C">
        <w:trPr>
          <w:trHeight w:val="355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Третий квартал</w:t>
            </w:r>
          </w:p>
        </w:tc>
        <w:tc>
          <w:tcPr>
            <w:tcW w:w="20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2.Секретарь комиссии по закупкам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Главный бухгалтер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Члены комиссии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Pr="00A80DD0" w:rsidRDefault="001B63DF" w:rsidP="00774BE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22B7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774BE8">
              <w:rPr>
                <w:color w:val="000000" w:themeColor="text1"/>
              </w:rPr>
              <w:t xml:space="preserve">Начальник </w:t>
            </w:r>
            <w:proofErr w:type="spellStart"/>
            <w:r w:rsidR="00774BE8">
              <w:rPr>
                <w:color w:val="000000" w:themeColor="text1"/>
              </w:rPr>
              <w:t>ОЭАиРДЗ</w:t>
            </w:r>
            <w:proofErr w:type="spellEnd"/>
          </w:p>
        </w:tc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944E3C">
        <w:trPr>
          <w:trHeight w:val="2696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 плана мероприятий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2.1.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п.2.6.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п.2.10. плана мероприятий</w:t>
            </w:r>
          </w:p>
          <w:p w:rsidR="004B11A2" w:rsidRPr="00A80DD0" w:rsidRDefault="004B11A2" w:rsidP="00944E3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п.2.12., 2.13. плана мероприятий</w:t>
            </w:r>
          </w:p>
        </w:tc>
        <w:tc>
          <w:tcPr>
            <w:tcW w:w="14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4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 актуализация р</w:t>
            </w:r>
            <w:r w:rsidRPr="00A80DD0">
              <w:rPr>
                <w:color w:val="000000" w:themeColor="text1"/>
              </w:rPr>
              <w:t>азмещен</w:t>
            </w:r>
            <w:r>
              <w:rPr>
                <w:color w:val="000000" w:themeColor="text1"/>
              </w:rPr>
              <w:t>ной</w:t>
            </w:r>
            <w:r w:rsidRPr="00A80DD0">
              <w:rPr>
                <w:color w:val="000000" w:themeColor="text1"/>
              </w:rPr>
              <w:t xml:space="preserve"> на сайте предприятия информации об антикоррупционном законодательстве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A80DD0">
              <w:rPr>
                <w:color w:val="000000" w:themeColor="text1"/>
              </w:rPr>
              <w:t>жегодно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Обеспечение доступа граждан к </w:t>
            </w:r>
            <w:r>
              <w:rPr>
                <w:color w:val="000000" w:themeColor="text1"/>
              </w:rPr>
              <w:t xml:space="preserve">антикоррупционной </w:t>
            </w:r>
            <w:r w:rsidRPr="00A80DD0">
              <w:rPr>
                <w:color w:val="000000" w:themeColor="text1"/>
              </w:rPr>
              <w:t>информации</w:t>
            </w:r>
          </w:p>
        </w:tc>
      </w:tr>
      <w:tr w:rsidR="00C22B70" w:rsidRPr="00A80DD0" w:rsidTr="00944E3C">
        <w:trPr>
          <w:trHeight w:val="322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22B70" w:rsidRPr="00A80DD0">
              <w:rPr>
                <w:color w:val="000000" w:themeColor="text1"/>
              </w:rPr>
              <w:t xml:space="preserve">. 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Четвертый квартал</w:t>
            </w:r>
          </w:p>
        </w:tc>
        <w:tc>
          <w:tcPr>
            <w:tcW w:w="20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кадрам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 </w:t>
            </w:r>
            <w:r w:rsidR="00944E3C">
              <w:rPr>
                <w:color w:val="000000" w:themeColor="text1"/>
              </w:rPr>
              <w:t>Ведущий с</w:t>
            </w:r>
            <w:r>
              <w:rPr>
                <w:color w:val="000000" w:themeColor="text1"/>
              </w:rPr>
              <w:t xml:space="preserve">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 Начальник СИТО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A80DD0">
              <w:rPr>
                <w:color w:val="000000" w:themeColor="text1"/>
              </w:rPr>
              <w:t xml:space="preserve"> Главный бухгалтер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Начальник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 Члены комиссии</w:t>
            </w:r>
          </w:p>
        </w:tc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944E3C">
        <w:trPr>
          <w:trHeight w:val="2925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п.1.8., 1.9.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1.10.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п.2.2., 2.9.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п.2.3., 2.5.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п.2.7.,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6)  п.2.10. плана мероприятий</w:t>
            </w:r>
          </w:p>
        </w:tc>
        <w:tc>
          <w:tcPr>
            <w:tcW w:w="14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Информирование работников предприятия о работе, проводимой в государстве по борьбе с коррупционными проявлениями в обществе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C22B70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22B70" w:rsidRPr="00A80DD0">
              <w:rPr>
                <w:color w:val="000000" w:themeColor="text1"/>
              </w:rPr>
              <w:t>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261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Утверждение годового плана работы комиссии по противодействию коррупции в Коммунальном унитарном предприятии по оказанию услуг «Единый информационный расчетно-кассовый центр» в 20</w:t>
            </w:r>
            <w:r>
              <w:rPr>
                <w:color w:val="000000" w:themeColor="text1"/>
              </w:rPr>
              <w:t>2</w:t>
            </w:r>
            <w:r w:rsidR="002618DA">
              <w:rPr>
                <w:color w:val="000000" w:themeColor="text1"/>
              </w:rPr>
              <w:t>4</w:t>
            </w:r>
            <w:bookmarkStart w:id="0" w:name="_GoBack"/>
            <w:bookmarkEnd w:id="0"/>
            <w:r w:rsidR="00A76F22">
              <w:rPr>
                <w:color w:val="000000" w:themeColor="text1"/>
              </w:rPr>
              <w:t xml:space="preserve"> </w:t>
            </w:r>
            <w:r w:rsidRPr="00A80DD0">
              <w:rPr>
                <w:color w:val="000000" w:themeColor="text1"/>
              </w:rPr>
              <w:t>году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2618D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</w:t>
            </w:r>
            <w:r w:rsidR="008C3EEF">
              <w:rPr>
                <w:color w:val="000000" w:themeColor="text1"/>
              </w:rPr>
              <w:t>2</w:t>
            </w:r>
            <w:r w:rsidR="002618DA">
              <w:rPr>
                <w:color w:val="000000" w:themeColor="text1"/>
              </w:rPr>
              <w:t>3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</w:tbl>
    <w:p w:rsidR="001B4A9D" w:rsidRDefault="001B4A9D"/>
    <w:p w:rsidR="00ED5792" w:rsidRDefault="0058748A">
      <w:r>
        <w:t>План работы может корректироваться в течение года.</w:t>
      </w:r>
    </w:p>
    <w:sectPr w:rsidR="00ED5792" w:rsidSect="00BD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B"/>
    <w:rsid w:val="00020673"/>
    <w:rsid w:val="000460F0"/>
    <w:rsid w:val="00110236"/>
    <w:rsid w:val="001B4A9D"/>
    <w:rsid w:val="001B63DF"/>
    <w:rsid w:val="002117F2"/>
    <w:rsid w:val="002618DA"/>
    <w:rsid w:val="00281B38"/>
    <w:rsid w:val="002C0D91"/>
    <w:rsid w:val="00303721"/>
    <w:rsid w:val="003C2502"/>
    <w:rsid w:val="003F7547"/>
    <w:rsid w:val="00437E41"/>
    <w:rsid w:val="00490698"/>
    <w:rsid w:val="004A4A12"/>
    <w:rsid w:val="004B11A2"/>
    <w:rsid w:val="004C559C"/>
    <w:rsid w:val="004E041D"/>
    <w:rsid w:val="0058748A"/>
    <w:rsid w:val="005A4DCA"/>
    <w:rsid w:val="006C00F3"/>
    <w:rsid w:val="00717076"/>
    <w:rsid w:val="00774BE8"/>
    <w:rsid w:val="007D6377"/>
    <w:rsid w:val="007E1F1B"/>
    <w:rsid w:val="00893C54"/>
    <w:rsid w:val="008B046D"/>
    <w:rsid w:val="008B48F8"/>
    <w:rsid w:val="008C3EEF"/>
    <w:rsid w:val="00944E3C"/>
    <w:rsid w:val="009A0DCB"/>
    <w:rsid w:val="00A4152E"/>
    <w:rsid w:val="00A76F22"/>
    <w:rsid w:val="00A80DD0"/>
    <w:rsid w:val="00AE1DBD"/>
    <w:rsid w:val="00B17FBE"/>
    <w:rsid w:val="00B35495"/>
    <w:rsid w:val="00B95E94"/>
    <w:rsid w:val="00BD721E"/>
    <w:rsid w:val="00BE759A"/>
    <w:rsid w:val="00C22B70"/>
    <w:rsid w:val="00C2324A"/>
    <w:rsid w:val="00CD049C"/>
    <w:rsid w:val="00CE62BA"/>
    <w:rsid w:val="00CF6D04"/>
    <w:rsid w:val="00D126C2"/>
    <w:rsid w:val="00D5294A"/>
    <w:rsid w:val="00D7018A"/>
    <w:rsid w:val="00DA528B"/>
    <w:rsid w:val="00DD6937"/>
    <w:rsid w:val="00E034E1"/>
    <w:rsid w:val="00E054B0"/>
    <w:rsid w:val="00E111FD"/>
    <w:rsid w:val="00E24D8A"/>
    <w:rsid w:val="00ED5792"/>
    <w:rsid w:val="00EE23F4"/>
    <w:rsid w:val="00F00603"/>
    <w:rsid w:val="00F211D8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4CDD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Yurist</cp:lastModifiedBy>
  <cp:revision>3</cp:revision>
  <cp:lastPrinted>2023-04-05T13:59:00Z</cp:lastPrinted>
  <dcterms:created xsi:type="dcterms:W3CDTF">2023-04-05T13:57:00Z</dcterms:created>
  <dcterms:modified xsi:type="dcterms:W3CDTF">2023-04-05T13:59:00Z</dcterms:modified>
</cp:coreProperties>
</file>